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C" w:rsidRPr="00DA55FC" w:rsidRDefault="00DA55FC" w:rsidP="00DA55FC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AD82"/>
          <w:kern w:val="36"/>
          <w:sz w:val="45"/>
          <w:szCs w:val="45"/>
          <w:lang w:eastAsia="en-GB"/>
        </w:rPr>
      </w:pPr>
      <w:r w:rsidRPr="00DA55FC">
        <w:rPr>
          <w:rFonts w:ascii="Arial" w:eastAsia="Times New Roman" w:hAnsi="Arial" w:cs="Arial"/>
          <w:b/>
          <w:bCs/>
          <w:color w:val="00AD82"/>
          <w:kern w:val="36"/>
          <w:sz w:val="45"/>
          <w:szCs w:val="45"/>
          <w:lang w:eastAsia="en-GB"/>
        </w:rPr>
        <w:t>Acupuncture doubles the success of IVF</w:t>
      </w:r>
    </w:p>
    <w:p w:rsidR="00DA55FC" w:rsidRDefault="00DA55FC" w:rsidP="00DA55FC">
      <w:pPr>
        <w:spacing w:after="0" w:line="240" w:lineRule="auto"/>
        <w:jc w:val="center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884910F" wp14:editId="30918232">
            <wp:extent cx="4038600" cy="2674620"/>
            <wp:effectExtent l="0" t="0" r="0" b="0"/>
            <wp:docPr id="1" name="Picture 1" descr="Image result for acupuncture for i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upuncture for iv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5FC" w:rsidRDefault="00DA55FC" w:rsidP="00DA55FC">
      <w:pPr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</w:p>
    <w:p w:rsidR="00DA55FC" w:rsidRDefault="00DA55FC" w:rsidP="00DA55FC">
      <w:pPr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</w:p>
    <w:p w:rsidR="00DA55FC" w:rsidRPr="00DA55FC" w:rsidRDefault="00DA55FC" w:rsidP="00DA55FC">
      <w:pPr>
        <w:spacing w:after="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Scientists at </w:t>
      </w:r>
      <w:proofErr w:type="spellStart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Homerton</w:t>
      </w:r>
      <w:proofErr w:type="spellEnd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 University Hospital studied 127 women aged between 23 and 43, on their first or second cycle of IVF. They were split into two groups – one having four sessions of acupuncture while undergoing IVF, and the other having none. Among the treatment group, 46.2 per cent conceived – more than twice as many as in the other group, where only 21.7 per cent of the women became pregnant (</w:t>
      </w:r>
      <w:hyperlink r:id="rId7" w:history="1">
        <w:r w:rsidRPr="00DA55FC">
          <w:rPr>
            <w:rFonts w:ascii="Arial" w:eastAsia="Times New Roman" w:hAnsi="Arial" w:cs="Arial"/>
            <w:color w:val="01AC82"/>
            <w:sz w:val="23"/>
            <w:szCs w:val="23"/>
            <w:lang w:eastAsia="en-GB"/>
          </w:rPr>
          <w:t xml:space="preserve">Randomised controlled trial; </w:t>
        </w:r>
        <w:proofErr w:type="spellStart"/>
        <w:r w:rsidRPr="00DA55FC">
          <w:rPr>
            <w:rFonts w:ascii="Arial" w:eastAsia="Times New Roman" w:hAnsi="Arial" w:cs="Arial"/>
            <w:color w:val="01AC82"/>
            <w:sz w:val="23"/>
            <w:szCs w:val="23"/>
            <w:lang w:eastAsia="en-GB"/>
          </w:rPr>
          <w:t>Gillerman</w:t>
        </w:r>
        <w:proofErr w:type="spellEnd"/>
        <w:r w:rsidRPr="00DA55FC">
          <w:rPr>
            <w:rFonts w:ascii="Arial" w:eastAsia="Times New Roman" w:hAnsi="Arial" w:cs="Arial"/>
            <w:color w:val="01AC82"/>
            <w:sz w:val="23"/>
            <w:szCs w:val="23"/>
            <w:lang w:eastAsia="en-GB"/>
          </w:rPr>
          <w:t xml:space="preserve"> et al.</w:t>
        </w:r>
      </w:hyperlink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).</w:t>
      </w:r>
    </w:p>
    <w:p w:rsidR="00250010" w:rsidRDefault="00250010" w:rsidP="00DA55FC">
      <w:pPr>
        <w:spacing w:after="30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</w:p>
    <w:p w:rsidR="00DA55FC" w:rsidRPr="00DA55FC" w:rsidRDefault="00DA55FC" w:rsidP="00DA55FC">
      <w:pPr>
        <w:spacing w:after="30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The true mechanism of the acupuncture treatment is as yet unknown. The effect may be due to a placebo effect, for example the additional attention received by the acupuncture group as opposed to controls may have had a positive psychological influence. Or the positive effect may be due to specific effects of acupuncture, such as changes in biochemical factors including neuropeptides, pituitary hormones, </w:t>
      </w:r>
      <w:proofErr w:type="spellStart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endorphines</w:t>
      </w:r>
      <w:proofErr w:type="spellEnd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, </w:t>
      </w:r>
      <w:proofErr w:type="spellStart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serotonine</w:t>
      </w:r>
      <w:proofErr w:type="spellEnd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 and many others as measured in a variety of earlier studies. The complexity of the effect acupuncture has on many biochemical factors </w:t>
      </w:r>
      <w:proofErr w:type="gramStart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make</w:t>
      </w:r>
      <w:proofErr w:type="gramEnd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 it very difficult to assess a clear cause and effect pathway.</w:t>
      </w:r>
    </w:p>
    <w:p w:rsidR="00DA55FC" w:rsidRPr="00DA55FC" w:rsidRDefault="00DA55FC" w:rsidP="00DA55FC">
      <w:pPr>
        <w:spacing w:after="30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Setting aside the question of mechanism acupuncture seems to be amazingly effective to increase IVF success.</w:t>
      </w:r>
    </w:p>
    <w:p w:rsidR="00DA55FC" w:rsidRPr="00DA55FC" w:rsidRDefault="00DA55FC" w:rsidP="00DA55FC">
      <w:pPr>
        <w:spacing w:after="300" w:line="240" w:lineRule="auto"/>
        <w:rPr>
          <w:rFonts w:ascii="Arial" w:eastAsia="Times New Roman" w:hAnsi="Arial" w:cs="Arial"/>
          <w:color w:val="484848"/>
          <w:sz w:val="23"/>
          <w:szCs w:val="23"/>
          <w:lang w:eastAsia="en-GB"/>
        </w:rPr>
      </w:pPr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The study was presented at the ESHRE (European Society of Human Reproduction and Embryology) in July 2016 by Karin </w:t>
      </w:r>
      <w:proofErr w:type="spellStart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Gillerman</w:t>
      </w:r>
      <w:proofErr w:type="spellEnd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 xml:space="preserve"> </w:t>
      </w:r>
      <w:proofErr w:type="spellStart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MBAcC</w:t>
      </w:r>
      <w:proofErr w:type="spellEnd"/>
      <w:r w:rsidRPr="00DA55FC">
        <w:rPr>
          <w:rFonts w:ascii="Arial" w:eastAsia="Times New Roman" w:hAnsi="Arial" w:cs="Arial"/>
          <w:color w:val="484848"/>
          <w:sz w:val="23"/>
          <w:szCs w:val="23"/>
          <w:lang w:eastAsia="en-GB"/>
        </w:rPr>
        <w:t>.</w:t>
      </w:r>
    </w:p>
    <w:p w:rsidR="00DA55FC" w:rsidRPr="00DA55FC" w:rsidRDefault="00C957B4" w:rsidP="00DA55FC">
      <w:pPr>
        <w:numPr>
          <w:ilvl w:val="0"/>
          <w:numId w:val="1"/>
        </w:numPr>
        <w:spacing w:beforeAutospacing="1"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hyperlink r:id="rId8" w:history="1">
        <w:r w:rsidR="00DA55FC" w:rsidRPr="00DA55FC">
          <w:rPr>
            <w:rFonts w:ascii="Arial" w:eastAsia="Times New Roman" w:hAnsi="Arial" w:cs="Arial"/>
            <w:color w:val="01AC82"/>
            <w:sz w:val="23"/>
            <w:szCs w:val="23"/>
            <w:lang w:eastAsia="en-GB"/>
          </w:rPr>
          <w:t>http://www.telegraph.co.uk/news/2016/07/04/acupuncture-doubles-chance-of-having-a-baby-with-ivf-study-sugge/</w:t>
        </w:r>
      </w:hyperlink>
    </w:p>
    <w:p w:rsidR="00C26E4C" w:rsidRDefault="00C26E4C"/>
    <w:sectPr w:rsidR="00C2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4BF"/>
    <w:multiLevelType w:val="multilevel"/>
    <w:tmpl w:val="7CE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C"/>
    <w:rsid w:val="001A129F"/>
    <w:rsid w:val="00207AD8"/>
    <w:rsid w:val="00250010"/>
    <w:rsid w:val="002C55AA"/>
    <w:rsid w:val="00720729"/>
    <w:rsid w:val="008F404B"/>
    <w:rsid w:val="00B14DCF"/>
    <w:rsid w:val="00C02A8D"/>
    <w:rsid w:val="00C26E4C"/>
    <w:rsid w:val="00C957B4"/>
    <w:rsid w:val="00D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2016/07/04/acupuncture-doubles-chance-of-having-a-baby-with-ivf-study-sug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a.nhs.uk/news/research-summaries/the-impact-of-acupuncture-on-the-success-of-ivf-treatments-a-r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HP_HOME_PC</dc:creator>
  <cp:lastModifiedBy>Jennie</cp:lastModifiedBy>
  <cp:revision>2</cp:revision>
  <dcterms:created xsi:type="dcterms:W3CDTF">2017-03-06T12:00:00Z</dcterms:created>
  <dcterms:modified xsi:type="dcterms:W3CDTF">2017-03-06T12:00:00Z</dcterms:modified>
</cp:coreProperties>
</file>